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CA7553">
              <w:t>assurance</w:t>
            </w:r>
          </w:p>
          <w:p w:rsidR="009F2096" w:rsidRPr="00706B0D" w:rsidRDefault="00CA7553" w:rsidP="007A60A3">
            <w:pPr>
              <w:pStyle w:val="Titre1"/>
              <w:jc w:val="center"/>
              <w:outlineLvl w:val="0"/>
            </w:pPr>
            <w:r>
              <w:t xml:space="preserve">le </w:t>
            </w:r>
            <w:r w:rsidR="00AE78F5">
              <w:t>29/09</w:t>
            </w:r>
            <w:r>
              <w:t xml:space="preserve">/2022 de </w:t>
            </w:r>
            <w:r w:rsidR="007A60A3">
              <w:t>14h30</w:t>
            </w:r>
            <w:r w:rsidR="00AE78F5">
              <w:t xml:space="preserve"> à </w:t>
            </w:r>
            <w:r w:rsidR="007A60A3">
              <w:t>16h</w:t>
            </w:r>
            <w:bookmarkStart w:id="0" w:name="_GoBack"/>
            <w:bookmarkEnd w:id="0"/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CA7553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Réunion WEBEX – informations de connexion transmises par retour à l’inscription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A60A3">
      <w:rPr>
        <w:noProof/>
      </w:rPr>
      <w:t>1</w:t>
    </w:r>
    <w:r>
      <w:fldChar w:fldCharType="end"/>
    </w:r>
    <w:r>
      <w:t xml:space="preserve"> sur </w:t>
    </w:r>
    <w:fldSimple w:instr=" NUMPAGES ">
      <w:r w:rsidR="007A60A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706B0D"/>
    <w:rsid w:val="007A60A3"/>
    <w:rsid w:val="007B6E46"/>
    <w:rsid w:val="008D7CA2"/>
    <w:rsid w:val="00964C7C"/>
    <w:rsid w:val="009D178E"/>
    <w:rsid w:val="009F2096"/>
    <w:rsid w:val="00AE78F5"/>
    <w:rsid w:val="00AF7F9F"/>
    <w:rsid w:val="00B07CDA"/>
    <w:rsid w:val="00CA7553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3D1F2"/>
  <w15:docId w15:val="{62E27A8D-A32C-49D1-BA09-5CDA3D1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4</cp:revision>
  <cp:lastPrinted>2003-12-05T09:59:00Z</cp:lastPrinted>
  <dcterms:created xsi:type="dcterms:W3CDTF">2022-06-02T14:53:00Z</dcterms:created>
  <dcterms:modified xsi:type="dcterms:W3CDTF">2022-08-03T08:57:00Z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